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762A5" w14:textId="77777777" w:rsidR="00041CFE" w:rsidRPr="00041CFE" w:rsidRDefault="00041CFE" w:rsidP="00041CFE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  <w:lang w:val="en-US"/>
        </w:rPr>
      </w:pPr>
      <w:r w:rsidRPr="00041CFE">
        <w:rPr>
          <w:rStyle w:val="Strk"/>
          <w:rFonts w:ascii="inherit" w:hAnsi="inherit" w:cs="Courier New"/>
          <w:color w:val="4E2E2D"/>
          <w:bdr w:val="none" w:sz="0" w:space="0" w:color="auto" w:frame="1"/>
          <w:lang w:val="en-US"/>
        </w:rPr>
        <w:t>Valiant Versatile (Base Versatile D) – 20 liter</w:t>
      </w:r>
    </w:p>
    <w:p w14:paraId="7860235D" w14:textId="77777777" w:rsidR="00041CFE" w:rsidRDefault="00041CFE" w:rsidP="00041CFE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Fonts w:ascii="inherit" w:hAnsi="inherit" w:cs="Courier New"/>
          <w:color w:val="4E2E2D"/>
        </w:rPr>
        <w:t>Et yverplejeprodukt udviklet specifikt til malkekøer. Valiant Versatile er en unik formel som kombinerer fremragende antibakterielle egenskaber med effektiv hudpleje for at fremme god yversundhed på malkekvægsbedriften.</w:t>
      </w:r>
    </w:p>
    <w:p w14:paraId="1B39954F" w14:textId="77777777" w:rsidR="00041CFE" w:rsidRDefault="00041CFE" w:rsidP="00041CFE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Fonts w:ascii="inherit" w:hAnsi="inherit" w:cs="Courier New"/>
          <w:color w:val="4E2E2D"/>
        </w:rPr>
        <w:t> </w:t>
      </w:r>
    </w:p>
    <w:p w14:paraId="0B21A82E" w14:textId="77777777" w:rsidR="00041CFE" w:rsidRDefault="00041CFE" w:rsidP="00041CFE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Style w:val="Strk"/>
          <w:rFonts w:ascii="inherit" w:hAnsi="inherit" w:cs="Courier New"/>
          <w:color w:val="4E2E2D"/>
          <w:bdr w:val="none" w:sz="0" w:space="0" w:color="auto" w:frame="1"/>
        </w:rPr>
        <w:t>Sådan virker det</w:t>
      </w:r>
    </w:p>
    <w:p w14:paraId="253DB432" w14:textId="77777777" w:rsidR="00041CFE" w:rsidRDefault="00041CFE" w:rsidP="00041CFE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Fonts w:ascii="inherit" w:hAnsi="inherit" w:cs="Courier New"/>
          <w:color w:val="4E2E2D"/>
        </w:rPr>
        <w:t>Valiant Versatile aktiveres nemt på bedriften ved at blande produktet med Valiant Catalyst D i forholdet 40:1. Når produktet er aktiveret, forbliver formuleringen aktiv i 14 dage.</w:t>
      </w:r>
    </w:p>
    <w:p w14:paraId="4B36A094" w14:textId="77777777" w:rsidR="00041CFE" w:rsidRDefault="00041CFE" w:rsidP="00041CFE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Fonts w:ascii="inherit" w:hAnsi="inherit" w:cs="Courier New"/>
          <w:color w:val="4E2E2D"/>
        </w:rPr>
        <w:t> </w:t>
      </w:r>
    </w:p>
    <w:p w14:paraId="09BB335F" w14:textId="77777777" w:rsidR="00041CFE" w:rsidRDefault="00041CFE" w:rsidP="00041CFE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Style w:val="Strk"/>
          <w:rFonts w:ascii="inherit" w:hAnsi="inherit" w:cs="Courier New"/>
          <w:color w:val="4E2E2D"/>
          <w:bdr w:val="none" w:sz="0" w:space="0" w:color="auto" w:frame="1"/>
        </w:rPr>
        <w:t>Anvendelse</w:t>
      </w:r>
    </w:p>
    <w:p w14:paraId="6DAE82AC" w14:textId="77777777" w:rsidR="00041CFE" w:rsidRDefault="00041CFE" w:rsidP="00041CFE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Fonts w:ascii="inherit" w:hAnsi="inherit" w:cs="Courier New"/>
          <w:color w:val="4E2E2D"/>
        </w:rPr>
        <w:t>Biocid til beskyttelse af malkekøers yversystem mod bakteriel infektion. Påføres direkte på patterne umiddelbart før og/eller efter malkning som flydende pattedyp via dyppebæger eller sprøjte. Må ikke fortyndes med vand.</w:t>
      </w:r>
    </w:p>
    <w:p w14:paraId="5AD80568" w14:textId="77777777" w:rsidR="00041CFE" w:rsidRDefault="00041CFE" w:rsidP="00041CFE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Fonts w:ascii="inherit" w:hAnsi="inherit" w:cs="Courier New"/>
          <w:color w:val="4E2E2D"/>
        </w:rPr>
        <w:t> </w:t>
      </w:r>
    </w:p>
    <w:p w14:paraId="2C54499D" w14:textId="77777777" w:rsidR="00041CFE" w:rsidRDefault="00041CFE" w:rsidP="00041CFE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Style w:val="Strk"/>
          <w:rFonts w:ascii="inherit" w:hAnsi="inherit" w:cs="Courier New"/>
          <w:color w:val="4E2E2D"/>
          <w:bdr w:val="none" w:sz="0" w:space="0" w:color="auto" w:frame="1"/>
        </w:rPr>
        <w:t>Forbrug</w:t>
      </w:r>
    </w:p>
    <w:p w14:paraId="3898D5EA" w14:textId="77777777" w:rsidR="00041CFE" w:rsidRDefault="00041CFE" w:rsidP="00041CFE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Fonts w:ascii="inherit" w:hAnsi="inherit" w:cs="Courier New"/>
          <w:color w:val="4E2E2D"/>
        </w:rPr>
        <w:t>Ved dypning: 6-10 ml pr. ko pr. malkning. Ved sprøjtning: 15-20 ml pr. ko pr. malkning. Ved forbehandling før malkning: lad virke i 30 sekunder, før produktet fjernes fra patterne med ét tørt papirhåndklæde pr. ko.</w:t>
      </w:r>
    </w:p>
    <w:p w14:paraId="5A534F98" w14:textId="77777777" w:rsidR="00041CFE" w:rsidRDefault="00041CFE" w:rsidP="00041CFE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Fonts w:ascii="inherit" w:hAnsi="inherit" w:cs="Courier New"/>
          <w:color w:val="4E2E2D"/>
        </w:rPr>
        <w:t> </w:t>
      </w:r>
    </w:p>
    <w:p w14:paraId="49214F0A" w14:textId="77777777" w:rsidR="00041CFE" w:rsidRDefault="00041CFE" w:rsidP="00041CFE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Style w:val="Strk"/>
          <w:rFonts w:ascii="inherit" w:hAnsi="inherit" w:cs="Courier New"/>
          <w:color w:val="4E2E2D"/>
          <w:bdr w:val="none" w:sz="0" w:space="0" w:color="auto" w:frame="1"/>
        </w:rPr>
        <w:t>Fordele</w:t>
      </w:r>
    </w:p>
    <w:p w14:paraId="1DE1FDCA" w14:textId="77777777" w:rsidR="00041CFE" w:rsidRDefault="00041CFE" w:rsidP="00041CFE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Fonts w:ascii="inherit" w:hAnsi="inherit" w:cs="Courier New"/>
          <w:color w:val="4E2E2D"/>
        </w:rPr>
        <w:t>Effektiv beskyttelse mod bakteriel infektion. Plejer huden med glycerin og hudplejestoffer. Overholder alle relevante EU-bestemmelser og understøttes fortsat af producenten Ecolab.</w:t>
      </w:r>
    </w:p>
    <w:p w14:paraId="01D1E8FB" w14:textId="77777777" w:rsidR="00041CFE" w:rsidRDefault="00041CFE" w:rsidP="00041CFE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Fonts w:ascii="inherit" w:hAnsi="inherit" w:cs="Courier New"/>
          <w:color w:val="4E2E2D"/>
        </w:rPr>
        <w:t> </w:t>
      </w:r>
    </w:p>
    <w:p w14:paraId="6CE39A4E" w14:textId="77777777" w:rsidR="00041CFE" w:rsidRDefault="00041CFE" w:rsidP="00041CFE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Style w:val="Strk"/>
          <w:rFonts w:ascii="inherit" w:hAnsi="inherit" w:cs="Courier New"/>
          <w:color w:val="4E2E2D"/>
          <w:bdr w:val="none" w:sz="0" w:space="0" w:color="auto" w:frame="1"/>
        </w:rPr>
        <w:t>Specifikationer</w:t>
      </w:r>
    </w:p>
    <w:p w14:paraId="72A39A39" w14:textId="77777777" w:rsidR="00041CFE" w:rsidRDefault="00041CFE" w:rsidP="00041CFE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Fonts w:ascii="inherit" w:hAnsi="inherit" w:cs="Courier New"/>
          <w:color w:val="4E2E2D"/>
        </w:rPr>
        <w:t>Emballage: 20 liter plastdunk. Densitet: 1,027-1,034 kg/l. pH: 2,3-2,8. Opbevaring: Mellem 0 °C og 30 °C.</w:t>
      </w:r>
    </w:p>
    <w:p w14:paraId="09605F3E" w14:textId="77777777" w:rsidR="00041CFE" w:rsidRDefault="00041CFE" w:rsidP="00041CFE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Style w:val="Fremhv"/>
          <w:rFonts w:ascii="inherit" w:hAnsi="inherit" w:cs="Courier New"/>
          <w:color w:val="4E2E2D"/>
          <w:bdr w:val="none" w:sz="0" w:space="0" w:color="auto" w:frame="1"/>
        </w:rPr>
        <w:t>Sikkerhed: Følg altid sikkerhedsinstruktionerne i sikkerhedsdatabladet (SDS) og på produktetiketten.</w:t>
      </w:r>
    </w:p>
    <w:p w14:paraId="722CE96F" w14:textId="77777777" w:rsidR="00EB054C" w:rsidRDefault="00EB054C"/>
    <w:sectPr w:rsidR="00EB054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CFE"/>
    <w:rsid w:val="00041CFE"/>
    <w:rsid w:val="00D149E9"/>
    <w:rsid w:val="00EB054C"/>
    <w:rsid w:val="00FB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848F6"/>
  <w15:chartTrackingRefBased/>
  <w15:docId w15:val="{DC935181-ED67-41C7-AD29-A9082F16B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41C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41C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41C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41C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41C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41C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41C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41C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41C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41C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41C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41C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41CF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41CF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41CF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41CF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41CF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41CF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41C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41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41C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41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41C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41CF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41CF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41CF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41C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41CF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41CF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41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character" w:styleId="Strk">
    <w:name w:val="Strong"/>
    <w:basedOn w:val="Standardskrifttypeiafsnit"/>
    <w:uiPriority w:val="22"/>
    <w:qFormat/>
    <w:rsid w:val="00041CFE"/>
    <w:rPr>
      <w:b/>
      <w:bCs/>
    </w:rPr>
  </w:style>
  <w:style w:type="character" w:styleId="Fremhv">
    <w:name w:val="Emphasis"/>
    <w:basedOn w:val="Standardskrifttypeiafsnit"/>
    <w:uiPriority w:val="20"/>
    <w:qFormat/>
    <w:rsid w:val="00041C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A4DA1EB792844E996CBAC06CECD9FE" ma:contentTypeVersion="16" ma:contentTypeDescription="Opret et nyt dokument." ma:contentTypeScope="" ma:versionID="f741af79d4111edbb557f014851774c5">
  <xsd:schema xmlns:xsd="http://www.w3.org/2001/XMLSchema" xmlns:xs="http://www.w3.org/2001/XMLSchema" xmlns:p="http://schemas.microsoft.com/office/2006/metadata/properties" xmlns:ns2="3320af7d-75f2-41d3-81f5-a670122b7111" xmlns:ns3="9316d40a-065b-48b3-84f2-6acc693818fa" targetNamespace="http://schemas.microsoft.com/office/2006/metadata/properties" ma:root="true" ma:fieldsID="2c60148c3cc26e98c77c42885a5a73e3" ns2:_="" ns3:_="">
    <xsd:import namespace="3320af7d-75f2-41d3-81f5-a670122b7111"/>
    <xsd:import namespace="9316d40a-065b-48b3-84f2-6acc693818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0af7d-75f2-41d3-81f5-a670122b71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2735f05f-497e-4f3b-9503-80e116e25b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16d40a-065b-48b3-84f2-6acc693818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d797f0c-37b1-43c6-8645-eb66e0aa3b20}" ma:internalName="TaxCatchAll" ma:showField="CatchAllData" ma:web="9316d40a-065b-48b3-84f2-6acc693818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20af7d-75f2-41d3-81f5-a670122b7111">
      <Terms xmlns="http://schemas.microsoft.com/office/infopath/2007/PartnerControls"/>
    </lcf76f155ced4ddcb4097134ff3c332f>
    <TaxCatchAll xmlns="9316d40a-065b-48b3-84f2-6acc693818fa" xsi:nil="true"/>
  </documentManagement>
</p:properties>
</file>

<file path=customXml/itemProps1.xml><?xml version="1.0" encoding="utf-8"?>
<ds:datastoreItem xmlns:ds="http://schemas.openxmlformats.org/officeDocument/2006/customXml" ds:itemID="{83800A8E-9C9E-4341-B586-6BA0517E277A}"/>
</file>

<file path=customXml/itemProps2.xml><?xml version="1.0" encoding="utf-8"?>
<ds:datastoreItem xmlns:ds="http://schemas.openxmlformats.org/officeDocument/2006/customXml" ds:itemID="{7C92FCA9-2D38-429B-A455-159FF3DB9A23}"/>
</file>

<file path=customXml/itemProps3.xml><?xml version="1.0" encoding="utf-8"?>
<ds:datastoreItem xmlns:ds="http://schemas.openxmlformats.org/officeDocument/2006/customXml" ds:itemID="{B6CBD760-DB26-4ECC-ACEE-A724EE5012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Katrine Lassen Dreyer</dc:creator>
  <cp:keywords/>
  <dc:description/>
  <cp:lastModifiedBy>Katrine Lassen Dreyer</cp:lastModifiedBy>
  <cp:revision>1</cp:revision>
  <dcterms:created xsi:type="dcterms:W3CDTF">2026-05-18T11:42:00Z</dcterms:created>
  <dcterms:modified xsi:type="dcterms:W3CDTF">2026-05-18T11:43:00Z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0x01010067A4DA1EB792844E996CBAC06CECD9FE</vt:lpwstr>
  </property>
</Properties>
</file>